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19820" w14:textId="77777777" w:rsidR="007C0D15" w:rsidRDefault="004A2A03" w:rsidP="007C0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15">
        <w:rPr>
          <w:rFonts w:ascii="Times New Roman" w:hAnsi="Times New Roman" w:cs="Times New Roman"/>
          <w:b/>
          <w:sz w:val="28"/>
          <w:szCs w:val="28"/>
        </w:rPr>
        <w:t xml:space="preserve">Формирование пространственных </w:t>
      </w:r>
      <w:r w:rsidR="007C0D15" w:rsidRPr="007C0D15">
        <w:rPr>
          <w:rFonts w:ascii="Times New Roman" w:hAnsi="Times New Roman" w:cs="Times New Roman"/>
          <w:b/>
          <w:sz w:val="28"/>
          <w:szCs w:val="28"/>
        </w:rPr>
        <w:t>представлений у детей с ОНР</w:t>
      </w:r>
      <w:r w:rsidR="00FA26CB" w:rsidRPr="007C0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B967A6" w14:textId="2CA60DDF" w:rsidR="004A2A03" w:rsidRPr="007C0D15" w:rsidRDefault="00FA26CB" w:rsidP="007C0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15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="007024F2" w:rsidRPr="007C0D15">
        <w:rPr>
          <w:rFonts w:ascii="Times New Roman" w:hAnsi="Times New Roman" w:cs="Times New Roman"/>
          <w:b/>
          <w:sz w:val="28"/>
          <w:szCs w:val="28"/>
        </w:rPr>
        <w:t xml:space="preserve">ФГОС </w:t>
      </w:r>
      <w:proofErr w:type="gramStart"/>
      <w:r w:rsidR="007024F2" w:rsidRPr="007C0D1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14:paraId="40CEB587" w14:textId="77777777" w:rsidR="007024F2" w:rsidRPr="007C0D15" w:rsidRDefault="007024F2" w:rsidP="007C0D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16DEDF" w14:textId="51A1885A" w:rsidR="007024F2" w:rsidRPr="007C0D15" w:rsidRDefault="00C340AB" w:rsidP="007C0D15">
      <w:pPr>
        <w:jc w:val="both"/>
        <w:rPr>
          <w:rFonts w:ascii="Times New Roman" w:hAnsi="Times New Roman" w:cs="Times New Roman"/>
          <w:sz w:val="28"/>
          <w:szCs w:val="28"/>
        </w:rPr>
      </w:pPr>
      <w:r w:rsidRPr="007C0D15">
        <w:rPr>
          <w:rFonts w:ascii="Times New Roman" w:hAnsi="Times New Roman" w:cs="Times New Roman"/>
          <w:sz w:val="28"/>
          <w:szCs w:val="28"/>
        </w:rPr>
        <w:t xml:space="preserve">Пространственные представления </w:t>
      </w:r>
      <w:r w:rsidR="007C0D15">
        <w:rPr>
          <w:rFonts w:ascii="Times New Roman" w:hAnsi="Times New Roman" w:cs="Times New Roman"/>
          <w:sz w:val="28"/>
          <w:szCs w:val="28"/>
        </w:rPr>
        <w:t>– это деятельность</w:t>
      </w:r>
      <w:r w:rsidR="009870EC" w:rsidRPr="007C0D15">
        <w:rPr>
          <w:rFonts w:ascii="Times New Roman" w:hAnsi="Times New Roman" w:cs="Times New Roman"/>
          <w:sz w:val="28"/>
          <w:szCs w:val="28"/>
        </w:rPr>
        <w:t xml:space="preserve">, включающая </w:t>
      </w:r>
      <w:r w:rsidR="00712557" w:rsidRPr="007C0D15">
        <w:rPr>
          <w:rFonts w:ascii="Times New Roman" w:hAnsi="Times New Roman" w:cs="Times New Roman"/>
          <w:sz w:val="28"/>
          <w:szCs w:val="28"/>
        </w:rPr>
        <w:t xml:space="preserve">в себя определение формы, величины, </w:t>
      </w:r>
      <w:r w:rsidR="00023965" w:rsidRPr="007C0D15">
        <w:rPr>
          <w:rFonts w:ascii="Times New Roman" w:hAnsi="Times New Roman" w:cs="Times New Roman"/>
          <w:sz w:val="28"/>
          <w:szCs w:val="28"/>
        </w:rPr>
        <w:t>местоположения</w:t>
      </w:r>
      <w:r w:rsidR="00D739CF" w:rsidRPr="007C0D15">
        <w:rPr>
          <w:rFonts w:ascii="Times New Roman" w:hAnsi="Times New Roman" w:cs="Times New Roman"/>
          <w:sz w:val="28"/>
          <w:szCs w:val="28"/>
        </w:rPr>
        <w:t xml:space="preserve"> и перемещения предметов </w:t>
      </w:r>
      <w:r w:rsidR="00524C93" w:rsidRPr="007C0D15">
        <w:rPr>
          <w:rFonts w:ascii="Times New Roman" w:hAnsi="Times New Roman" w:cs="Times New Roman"/>
          <w:sz w:val="28"/>
          <w:szCs w:val="28"/>
        </w:rPr>
        <w:t>относительно</w:t>
      </w:r>
      <w:r w:rsidR="007C0D15">
        <w:rPr>
          <w:rFonts w:ascii="Times New Roman" w:hAnsi="Times New Roman" w:cs="Times New Roman"/>
          <w:sz w:val="28"/>
          <w:szCs w:val="28"/>
        </w:rPr>
        <w:t xml:space="preserve"> друг друга и собственного тела</w:t>
      </w:r>
      <w:r w:rsidR="00A663FF" w:rsidRPr="007C0D15">
        <w:rPr>
          <w:rFonts w:ascii="Times New Roman" w:hAnsi="Times New Roman" w:cs="Times New Roman"/>
          <w:sz w:val="28"/>
          <w:szCs w:val="28"/>
        </w:rPr>
        <w:t>, относительно окружающих предметов.</w:t>
      </w:r>
    </w:p>
    <w:p w14:paraId="077BB149" w14:textId="41D4D926" w:rsidR="00355665" w:rsidRPr="00F040C2" w:rsidRDefault="009337ED" w:rsidP="00F040C2">
      <w:pPr>
        <w:jc w:val="both"/>
        <w:rPr>
          <w:rFonts w:ascii="Times New Roman" w:hAnsi="Times New Roman" w:cs="Times New Roman"/>
          <w:sz w:val="28"/>
          <w:szCs w:val="28"/>
        </w:rPr>
      </w:pPr>
      <w:r w:rsidRPr="007C0D15">
        <w:rPr>
          <w:rFonts w:ascii="Times New Roman" w:hAnsi="Times New Roman" w:cs="Times New Roman"/>
          <w:sz w:val="28"/>
          <w:szCs w:val="28"/>
        </w:rPr>
        <w:t xml:space="preserve">Формирование пространственных представлений </w:t>
      </w:r>
      <w:r w:rsidR="007C0D15">
        <w:rPr>
          <w:rFonts w:ascii="Times New Roman" w:hAnsi="Times New Roman" w:cs="Times New Roman"/>
          <w:sz w:val="28"/>
          <w:szCs w:val="28"/>
        </w:rPr>
        <w:t>происходит поэтапно</w:t>
      </w:r>
      <w:r w:rsidR="00892FC2" w:rsidRPr="007C0D15">
        <w:rPr>
          <w:rFonts w:ascii="Times New Roman" w:hAnsi="Times New Roman" w:cs="Times New Roman"/>
          <w:sz w:val="28"/>
          <w:szCs w:val="28"/>
        </w:rPr>
        <w:t xml:space="preserve">. Так </w:t>
      </w:r>
      <w:r w:rsidR="005E483A" w:rsidRPr="007C0D15">
        <w:rPr>
          <w:rFonts w:ascii="Times New Roman" w:hAnsi="Times New Roman" w:cs="Times New Roman"/>
          <w:sz w:val="28"/>
          <w:szCs w:val="28"/>
        </w:rPr>
        <w:t xml:space="preserve">Т. А. </w:t>
      </w:r>
      <w:proofErr w:type="spellStart"/>
      <w:r w:rsidR="005E483A" w:rsidRPr="007C0D15">
        <w:rPr>
          <w:rFonts w:ascii="Times New Roman" w:hAnsi="Times New Roman" w:cs="Times New Roman"/>
          <w:sz w:val="28"/>
          <w:szCs w:val="28"/>
        </w:rPr>
        <w:t>Мусейибова</w:t>
      </w:r>
      <w:proofErr w:type="spellEnd"/>
      <w:r w:rsidR="005E483A" w:rsidRPr="007C0D15">
        <w:rPr>
          <w:rFonts w:ascii="Times New Roman" w:hAnsi="Times New Roman" w:cs="Times New Roman"/>
          <w:sz w:val="28"/>
          <w:szCs w:val="28"/>
        </w:rPr>
        <w:t xml:space="preserve"> </w:t>
      </w:r>
      <w:r w:rsidR="00B1039C" w:rsidRPr="007C0D15">
        <w:rPr>
          <w:rFonts w:ascii="Times New Roman" w:hAnsi="Times New Roman" w:cs="Times New Roman"/>
          <w:sz w:val="28"/>
          <w:szCs w:val="28"/>
        </w:rPr>
        <w:t xml:space="preserve">выделила 4 этапа в формировании пространственных представлений </w:t>
      </w:r>
      <w:r w:rsidR="00355665" w:rsidRPr="007C0D15">
        <w:rPr>
          <w:rFonts w:ascii="Times New Roman" w:hAnsi="Times New Roman" w:cs="Times New Roman"/>
          <w:sz w:val="28"/>
          <w:szCs w:val="28"/>
        </w:rPr>
        <w:t>у детей дошкольного возраста:</w:t>
      </w:r>
      <w:r w:rsidR="0029114E" w:rsidRPr="007C0D15">
        <w:rPr>
          <w:rFonts w:ascii="Times New Roman" w:hAnsi="Times New Roman" w:cs="Times New Roman"/>
          <w:sz w:val="28"/>
          <w:szCs w:val="28"/>
        </w:rPr>
        <w:t xml:space="preserve"> ориентировка </w:t>
      </w:r>
      <w:r w:rsidR="001F3260" w:rsidRPr="007C0D15">
        <w:rPr>
          <w:rFonts w:ascii="Times New Roman" w:hAnsi="Times New Roman" w:cs="Times New Roman"/>
          <w:sz w:val="28"/>
          <w:szCs w:val="28"/>
        </w:rPr>
        <w:t>«</w:t>
      </w:r>
      <w:r w:rsidR="0029114E" w:rsidRPr="007C0D15">
        <w:rPr>
          <w:rFonts w:ascii="Times New Roman" w:hAnsi="Times New Roman" w:cs="Times New Roman"/>
          <w:sz w:val="28"/>
          <w:szCs w:val="28"/>
        </w:rPr>
        <w:t xml:space="preserve">на </w:t>
      </w:r>
      <w:r w:rsidR="001F3260" w:rsidRPr="007C0D15">
        <w:rPr>
          <w:rFonts w:ascii="Times New Roman" w:hAnsi="Times New Roman" w:cs="Times New Roman"/>
          <w:sz w:val="28"/>
          <w:szCs w:val="28"/>
        </w:rPr>
        <w:t>себе»</w:t>
      </w:r>
      <w:r w:rsidR="00011717" w:rsidRPr="007C0D15">
        <w:rPr>
          <w:rFonts w:ascii="Times New Roman" w:hAnsi="Times New Roman" w:cs="Times New Roman"/>
          <w:sz w:val="28"/>
          <w:szCs w:val="28"/>
        </w:rPr>
        <w:t xml:space="preserve">, от «любых </w:t>
      </w:r>
      <w:r w:rsidR="000F5FB6" w:rsidRPr="007C0D15">
        <w:rPr>
          <w:rFonts w:ascii="Times New Roman" w:hAnsi="Times New Roman" w:cs="Times New Roman"/>
          <w:sz w:val="28"/>
          <w:szCs w:val="28"/>
        </w:rPr>
        <w:t xml:space="preserve">предметов», вербальная </w:t>
      </w:r>
      <w:r w:rsidR="00D32082" w:rsidRPr="007C0D15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6C7ED5" w:rsidRPr="007C0D15">
        <w:rPr>
          <w:rFonts w:ascii="Times New Roman" w:hAnsi="Times New Roman" w:cs="Times New Roman"/>
          <w:sz w:val="28"/>
          <w:szCs w:val="28"/>
        </w:rPr>
        <w:t xml:space="preserve">отсчёта по </w:t>
      </w:r>
      <w:r w:rsidR="00D32082" w:rsidRPr="007C0D15">
        <w:rPr>
          <w:rFonts w:ascii="Times New Roman" w:hAnsi="Times New Roman" w:cs="Times New Roman"/>
          <w:sz w:val="28"/>
          <w:szCs w:val="28"/>
        </w:rPr>
        <w:t xml:space="preserve"> основным </w:t>
      </w:r>
      <w:r w:rsidR="007C0D15">
        <w:rPr>
          <w:rFonts w:ascii="Times New Roman" w:hAnsi="Times New Roman" w:cs="Times New Roman"/>
          <w:sz w:val="28"/>
          <w:szCs w:val="28"/>
        </w:rPr>
        <w:t>направлениям</w:t>
      </w:r>
      <w:r w:rsidR="00CE1142" w:rsidRPr="007C0D15">
        <w:rPr>
          <w:rFonts w:ascii="Times New Roman" w:hAnsi="Times New Roman" w:cs="Times New Roman"/>
          <w:sz w:val="28"/>
          <w:szCs w:val="28"/>
        </w:rPr>
        <w:t xml:space="preserve">, воплощение полученных знаний </w:t>
      </w:r>
      <w:r w:rsidR="00BC7235" w:rsidRPr="007C0D15">
        <w:rPr>
          <w:rFonts w:ascii="Times New Roman" w:hAnsi="Times New Roman" w:cs="Times New Roman"/>
          <w:sz w:val="28"/>
          <w:szCs w:val="28"/>
        </w:rPr>
        <w:t>в окружающем пространстве и на плоскости</w:t>
      </w:r>
      <w:r w:rsidR="00FD3E2D" w:rsidRPr="007C0D15">
        <w:rPr>
          <w:rFonts w:ascii="Times New Roman" w:hAnsi="Times New Roman" w:cs="Times New Roman"/>
          <w:sz w:val="28"/>
          <w:szCs w:val="28"/>
        </w:rPr>
        <w:t xml:space="preserve">. Этапы пространственной </w:t>
      </w:r>
      <w:r w:rsidR="00452C9A" w:rsidRPr="007C0D15">
        <w:rPr>
          <w:rFonts w:ascii="Times New Roman" w:hAnsi="Times New Roman" w:cs="Times New Roman"/>
          <w:sz w:val="28"/>
          <w:szCs w:val="28"/>
        </w:rPr>
        <w:t>о</w:t>
      </w:r>
      <w:r w:rsidR="007C0D15">
        <w:rPr>
          <w:rFonts w:ascii="Times New Roman" w:hAnsi="Times New Roman" w:cs="Times New Roman"/>
          <w:sz w:val="28"/>
          <w:szCs w:val="28"/>
        </w:rPr>
        <w:t>риентации не сменяют друг друга</w:t>
      </w:r>
      <w:r w:rsidR="00452C9A" w:rsidRPr="007C0D15">
        <w:rPr>
          <w:rFonts w:ascii="Times New Roman" w:hAnsi="Times New Roman" w:cs="Times New Roman"/>
          <w:sz w:val="28"/>
          <w:szCs w:val="28"/>
        </w:rPr>
        <w:t xml:space="preserve">, а </w:t>
      </w:r>
      <w:r w:rsidR="007C0D15">
        <w:rPr>
          <w:rFonts w:ascii="Times New Roman" w:hAnsi="Times New Roman" w:cs="Times New Roman"/>
          <w:sz w:val="28"/>
          <w:szCs w:val="28"/>
        </w:rPr>
        <w:t>сосуществуют</w:t>
      </w:r>
      <w:r w:rsidR="00F9393C" w:rsidRPr="007C0D15">
        <w:rPr>
          <w:rFonts w:ascii="Times New Roman" w:hAnsi="Times New Roman" w:cs="Times New Roman"/>
          <w:sz w:val="28"/>
          <w:szCs w:val="28"/>
        </w:rPr>
        <w:t xml:space="preserve">, вступая в сложные </w:t>
      </w:r>
      <w:r w:rsidR="00B74704" w:rsidRPr="007C0D15">
        <w:rPr>
          <w:rFonts w:ascii="Times New Roman" w:hAnsi="Times New Roman" w:cs="Times New Roman"/>
          <w:sz w:val="28"/>
          <w:szCs w:val="28"/>
        </w:rPr>
        <w:t>диалектические отношения</w:t>
      </w:r>
      <w:r w:rsidR="00BD3B8E" w:rsidRPr="007C0D15">
        <w:rPr>
          <w:rFonts w:ascii="Times New Roman" w:hAnsi="Times New Roman" w:cs="Times New Roman"/>
          <w:sz w:val="28"/>
          <w:szCs w:val="28"/>
        </w:rPr>
        <w:t>.</w:t>
      </w:r>
    </w:p>
    <w:p w14:paraId="4BDC53AB" w14:textId="4FBD1869" w:rsidR="00A663FF" w:rsidRPr="007C0D15" w:rsidRDefault="00BA3A4B">
      <w:pPr>
        <w:rPr>
          <w:rFonts w:ascii="Times New Roman" w:hAnsi="Times New Roman" w:cs="Times New Roman"/>
          <w:sz w:val="28"/>
          <w:szCs w:val="28"/>
        </w:rPr>
      </w:pPr>
      <w:r w:rsidRPr="007C0D15">
        <w:rPr>
          <w:rFonts w:ascii="Times New Roman" w:hAnsi="Times New Roman" w:cs="Times New Roman"/>
          <w:sz w:val="28"/>
          <w:szCs w:val="28"/>
        </w:rPr>
        <w:t>Базовые направления работы</w:t>
      </w:r>
      <w:r w:rsidR="00663F51" w:rsidRPr="007C0D15">
        <w:rPr>
          <w:rFonts w:ascii="Times New Roman" w:hAnsi="Times New Roman" w:cs="Times New Roman"/>
          <w:sz w:val="28"/>
          <w:szCs w:val="28"/>
        </w:rPr>
        <w:t>:</w:t>
      </w:r>
    </w:p>
    <w:p w14:paraId="245E5C5F" w14:textId="172A3D8D" w:rsidR="00663F51" w:rsidRPr="007C0D15" w:rsidRDefault="00663F51">
      <w:pPr>
        <w:rPr>
          <w:rFonts w:ascii="Times New Roman" w:hAnsi="Times New Roman" w:cs="Times New Roman"/>
          <w:sz w:val="28"/>
          <w:szCs w:val="28"/>
        </w:rPr>
      </w:pPr>
      <w:r w:rsidRPr="007C0D15">
        <w:rPr>
          <w:rFonts w:ascii="Times New Roman" w:hAnsi="Times New Roman" w:cs="Times New Roman"/>
          <w:sz w:val="28"/>
          <w:szCs w:val="28"/>
        </w:rPr>
        <w:t xml:space="preserve">- обучение ориентировок </w:t>
      </w:r>
      <w:r w:rsidR="000B4516" w:rsidRPr="007C0D15">
        <w:rPr>
          <w:rFonts w:ascii="Times New Roman" w:hAnsi="Times New Roman" w:cs="Times New Roman"/>
          <w:sz w:val="28"/>
          <w:szCs w:val="28"/>
        </w:rPr>
        <w:t>в схеме собственного тела;</w:t>
      </w:r>
    </w:p>
    <w:p w14:paraId="4A880EB5" w14:textId="2BFCF506" w:rsidR="000B4516" w:rsidRPr="007C0D15" w:rsidRDefault="00625034">
      <w:pPr>
        <w:rPr>
          <w:rFonts w:ascii="Times New Roman" w:hAnsi="Times New Roman" w:cs="Times New Roman"/>
          <w:sz w:val="28"/>
          <w:szCs w:val="28"/>
        </w:rPr>
      </w:pPr>
      <w:r w:rsidRPr="007C0D15">
        <w:rPr>
          <w:rFonts w:ascii="Times New Roman" w:hAnsi="Times New Roman" w:cs="Times New Roman"/>
          <w:sz w:val="28"/>
          <w:szCs w:val="28"/>
        </w:rPr>
        <w:t>- об</w:t>
      </w:r>
      <w:r w:rsidR="000B4516" w:rsidRPr="007C0D15">
        <w:rPr>
          <w:rFonts w:ascii="Times New Roman" w:hAnsi="Times New Roman" w:cs="Times New Roman"/>
          <w:sz w:val="28"/>
          <w:szCs w:val="28"/>
        </w:rPr>
        <w:t>учение</w:t>
      </w:r>
      <w:r w:rsidRPr="007C0D15">
        <w:rPr>
          <w:rFonts w:ascii="Times New Roman" w:hAnsi="Times New Roman" w:cs="Times New Roman"/>
          <w:sz w:val="28"/>
          <w:szCs w:val="28"/>
        </w:rPr>
        <w:t xml:space="preserve"> ориентировке в окружающем </w:t>
      </w:r>
      <w:r w:rsidR="00A21C5B" w:rsidRPr="007C0D15">
        <w:rPr>
          <w:rFonts w:ascii="Times New Roman" w:hAnsi="Times New Roman" w:cs="Times New Roman"/>
          <w:sz w:val="28"/>
          <w:szCs w:val="28"/>
        </w:rPr>
        <w:t>пространстве;</w:t>
      </w:r>
    </w:p>
    <w:p w14:paraId="2250AEBD" w14:textId="4AE98CAC" w:rsidR="00A21C5B" w:rsidRPr="007C0D15" w:rsidRDefault="00A21C5B">
      <w:pPr>
        <w:rPr>
          <w:rFonts w:ascii="Times New Roman" w:hAnsi="Times New Roman" w:cs="Times New Roman"/>
          <w:sz w:val="28"/>
          <w:szCs w:val="28"/>
        </w:rPr>
      </w:pPr>
      <w:r w:rsidRPr="007C0D15">
        <w:rPr>
          <w:rFonts w:ascii="Times New Roman" w:hAnsi="Times New Roman" w:cs="Times New Roman"/>
          <w:sz w:val="28"/>
          <w:szCs w:val="28"/>
        </w:rPr>
        <w:t xml:space="preserve">- обучение </w:t>
      </w:r>
      <w:r w:rsidR="00C576F8" w:rsidRPr="007C0D15">
        <w:rPr>
          <w:rFonts w:ascii="Times New Roman" w:hAnsi="Times New Roman" w:cs="Times New Roman"/>
          <w:sz w:val="28"/>
          <w:szCs w:val="28"/>
        </w:rPr>
        <w:t>восприятию пространственных отношений</w:t>
      </w:r>
      <w:r w:rsidR="00635A78" w:rsidRPr="007C0D15">
        <w:rPr>
          <w:rFonts w:ascii="Times New Roman" w:hAnsi="Times New Roman" w:cs="Times New Roman"/>
          <w:sz w:val="28"/>
          <w:szCs w:val="28"/>
        </w:rPr>
        <w:t xml:space="preserve"> между предметами</w:t>
      </w:r>
      <w:r w:rsidR="00493241" w:rsidRPr="007C0D1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CC68AB5" w14:textId="6D0DD8D8" w:rsidR="00493241" w:rsidRPr="007C0D15" w:rsidRDefault="00FB0701">
      <w:pPr>
        <w:rPr>
          <w:rFonts w:ascii="Times New Roman" w:hAnsi="Times New Roman" w:cs="Times New Roman"/>
          <w:sz w:val="28"/>
          <w:szCs w:val="28"/>
        </w:rPr>
      </w:pPr>
      <w:r w:rsidRPr="007C0D15">
        <w:rPr>
          <w:rFonts w:ascii="Times New Roman" w:hAnsi="Times New Roman" w:cs="Times New Roman"/>
          <w:sz w:val="28"/>
          <w:szCs w:val="28"/>
        </w:rPr>
        <w:t xml:space="preserve">Для организации обучения применяются </w:t>
      </w:r>
      <w:r w:rsidR="001A760E" w:rsidRPr="007C0D15">
        <w:rPr>
          <w:rFonts w:ascii="Times New Roman" w:hAnsi="Times New Roman" w:cs="Times New Roman"/>
          <w:sz w:val="28"/>
          <w:szCs w:val="28"/>
        </w:rPr>
        <w:t>различные методы:</w:t>
      </w:r>
    </w:p>
    <w:p w14:paraId="4744C477" w14:textId="790B39B9" w:rsidR="001A760E" w:rsidRPr="007C0D15" w:rsidRDefault="001A760E">
      <w:pPr>
        <w:rPr>
          <w:rFonts w:ascii="Times New Roman" w:hAnsi="Times New Roman" w:cs="Times New Roman"/>
          <w:sz w:val="28"/>
          <w:szCs w:val="28"/>
        </w:rPr>
      </w:pPr>
      <w:r w:rsidRPr="007C0D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C0D15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7C0D15">
        <w:rPr>
          <w:rFonts w:ascii="Times New Roman" w:hAnsi="Times New Roman" w:cs="Times New Roman"/>
          <w:sz w:val="28"/>
          <w:szCs w:val="28"/>
        </w:rPr>
        <w:t xml:space="preserve"> </w:t>
      </w:r>
      <w:r w:rsidR="007C0D15">
        <w:rPr>
          <w:rFonts w:ascii="Times New Roman" w:hAnsi="Times New Roman" w:cs="Times New Roman"/>
          <w:sz w:val="28"/>
          <w:szCs w:val="28"/>
        </w:rPr>
        <w:t>(</w:t>
      </w:r>
      <w:r w:rsidR="00690B16" w:rsidRPr="007C0D15">
        <w:rPr>
          <w:rFonts w:ascii="Times New Roman" w:hAnsi="Times New Roman" w:cs="Times New Roman"/>
          <w:sz w:val="28"/>
          <w:szCs w:val="28"/>
        </w:rPr>
        <w:t xml:space="preserve">игра, наблюдение, </w:t>
      </w:r>
      <w:r w:rsidR="00F040C2">
        <w:rPr>
          <w:rFonts w:ascii="Times New Roman" w:hAnsi="Times New Roman" w:cs="Times New Roman"/>
          <w:sz w:val="28"/>
          <w:szCs w:val="28"/>
        </w:rPr>
        <w:t>моделирование</w:t>
      </w:r>
      <w:r w:rsidR="00AD7CDC" w:rsidRPr="007C0D15">
        <w:rPr>
          <w:rFonts w:ascii="Times New Roman" w:hAnsi="Times New Roman" w:cs="Times New Roman"/>
          <w:sz w:val="28"/>
          <w:szCs w:val="28"/>
        </w:rPr>
        <w:t>)</w:t>
      </w:r>
      <w:r w:rsidR="00D45E30" w:rsidRPr="007C0D15">
        <w:rPr>
          <w:rFonts w:ascii="Times New Roman" w:hAnsi="Times New Roman" w:cs="Times New Roman"/>
          <w:sz w:val="28"/>
          <w:szCs w:val="28"/>
        </w:rPr>
        <w:t>;</w:t>
      </w:r>
    </w:p>
    <w:p w14:paraId="72DB7BFF" w14:textId="2C9A181D" w:rsidR="00D45E30" w:rsidRPr="007C0D15" w:rsidRDefault="00D45E30">
      <w:pPr>
        <w:rPr>
          <w:rFonts w:ascii="Times New Roman" w:hAnsi="Times New Roman" w:cs="Times New Roman"/>
          <w:sz w:val="28"/>
          <w:szCs w:val="28"/>
        </w:rPr>
      </w:pPr>
      <w:r w:rsidRPr="007C0D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C0D15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7C0D15">
        <w:rPr>
          <w:rFonts w:ascii="Times New Roman" w:hAnsi="Times New Roman" w:cs="Times New Roman"/>
          <w:sz w:val="28"/>
          <w:szCs w:val="28"/>
        </w:rPr>
        <w:t xml:space="preserve"> (</w:t>
      </w:r>
      <w:r w:rsidR="008F053F" w:rsidRPr="007C0D15">
        <w:rPr>
          <w:rFonts w:ascii="Times New Roman" w:hAnsi="Times New Roman" w:cs="Times New Roman"/>
          <w:sz w:val="28"/>
          <w:szCs w:val="28"/>
        </w:rPr>
        <w:t>демонстрация объектов</w:t>
      </w:r>
      <w:r w:rsidR="00F040C2">
        <w:rPr>
          <w:rFonts w:ascii="Times New Roman" w:hAnsi="Times New Roman" w:cs="Times New Roman"/>
          <w:sz w:val="28"/>
          <w:szCs w:val="28"/>
        </w:rPr>
        <w:t>, картин</w:t>
      </w:r>
      <w:r w:rsidR="007B7071" w:rsidRPr="007C0D15">
        <w:rPr>
          <w:rFonts w:ascii="Times New Roman" w:hAnsi="Times New Roman" w:cs="Times New Roman"/>
          <w:sz w:val="28"/>
          <w:szCs w:val="28"/>
        </w:rPr>
        <w:t>, ситуаций);</w:t>
      </w:r>
    </w:p>
    <w:p w14:paraId="7AFD20DF" w14:textId="1D9B56C1" w:rsidR="00E5737D" w:rsidRPr="00F040C2" w:rsidRDefault="00F36018">
      <w:pPr>
        <w:rPr>
          <w:rFonts w:ascii="Times New Roman" w:hAnsi="Times New Roman" w:cs="Times New Roman"/>
          <w:sz w:val="28"/>
          <w:szCs w:val="28"/>
        </w:rPr>
      </w:pPr>
      <w:r w:rsidRPr="007C0D15">
        <w:rPr>
          <w:rFonts w:ascii="Times New Roman" w:hAnsi="Times New Roman" w:cs="Times New Roman"/>
          <w:sz w:val="28"/>
          <w:szCs w:val="28"/>
        </w:rPr>
        <w:t xml:space="preserve">- словесные </w:t>
      </w:r>
      <w:r w:rsidR="007C0D15">
        <w:rPr>
          <w:rFonts w:ascii="Times New Roman" w:hAnsi="Times New Roman" w:cs="Times New Roman"/>
          <w:sz w:val="28"/>
          <w:szCs w:val="28"/>
        </w:rPr>
        <w:t>(</w:t>
      </w:r>
      <w:r w:rsidR="004F0F97" w:rsidRPr="007C0D15">
        <w:rPr>
          <w:rFonts w:ascii="Times New Roman" w:hAnsi="Times New Roman" w:cs="Times New Roman"/>
          <w:sz w:val="28"/>
          <w:szCs w:val="28"/>
        </w:rPr>
        <w:t xml:space="preserve">пересказ, рассказ, </w:t>
      </w:r>
      <w:r w:rsidR="00157AE4" w:rsidRPr="007C0D15">
        <w:rPr>
          <w:rFonts w:ascii="Times New Roman" w:hAnsi="Times New Roman" w:cs="Times New Roman"/>
          <w:sz w:val="28"/>
          <w:szCs w:val="28"/>
        </w:rPr>
        <w:t>беседа, объяснения</w:t>
      </w:r>
      <w:r w:rsidR="007A54D6" w:rsidRPr="007C0D15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14:paraId="5F730408" w14:textId="349DC9F1" w:rsidR="00B27A4F" w:rsidRPr="007C0D15" w:rsidRDefault="00D672A6" w:rsidP="007C0D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пространственных представлений происходит поэтапно. Так, Т.А. </w:t>
      </w:r>
      <w:proofErr w:type="spellStart"/>
      <w:r w:rsidRPr="007C0D15">
        <w:rPr>
          <w:rFonts w:ascii="Times New Roman" w:hAnsi="Times New Roman" w:cs="Times New Roman"/>
          <w:sz w:val="28"/>
          <w:szCs w:val="28"/>
          <w:shd w:val="clear" w:color="auto" w:fill="FFFFFF"/>
        </w:rPr>
        <w:t>Мусейибова</w:t>
      </w:r>
      <w:proofErr w:type="spellEnd"/>
      <w:r w:rsidRPr="007C0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выделила четыре этапа в формировании пространственных представлений детей дошкольного возраста: ориентировка «на себе», от «любых предметов», вербальная система отсчета по основным направлениям, воплощение полученных знаний в окружающем пространстве и на плоскости.</w:t>
      </w:r>
    </w:p>
    <w:p w14:paraId="2458E145" w14:textId="3C7DA3F5" w:rsidR="00D672A6" w:rsidRPr="007C0D15" w:rsidRDefault="00D672A6" w:rsidP="007C0D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Первоначальные представления о пространственных направлениях связаны с восприятием ребенком собственного тела. В старшей группе у детей пяти-шести лет происходит последующее овладение пространственными характеристиками, с которыми дети познакомились в предыдущей группе: слева, справа, вверху, внизу, спереди, сзади, далеко, близко. Так же предполагается последующее совершенствование знаний о расположении предметов в пространстве, назывании помещений дошкольного учреждения, </w:t>
      </w:r>
      <w:r w:rsidRPr="007C0D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 более</w:t>
      </w:r>
      <w:r w:rsidRPr="00D67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0D15">
        <w:rPr>
          <w:rFonts w:ascii="Times New Roman" w:hAnsi="Times New Roman" w:cs="Times New Roman"/>
          <w:sz w:val="28"/>
          <w:szCs w:val="28"/>
          <w:shd w:val="clear" w:color="auto" w:fill="FFFFFF"/>
        </w:rPr>
        <w:t>близких объектах на улице. Формируются пространственные ориентировки не только на чувственной, но и вербальной основе.</w:t>
      </w:r>
    </w:p>
    <w:p w14:paraId="357C45F8" w14:textId="77777777" w:rsidR="00D672A6" w:rsidRPr="007C0D15" w:rsidRDefault="00D672A6" w:rsidP="007C0D15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7C0D15">
        <w:rPr>
          <w:sz w:val="28"/>
          <w:szCs w:val="28"/>
        </w:rPr>
        <w:t>У детей развивают и закрепляют навыки ориентировки в пространстве при помощи условных обозначений (стрелок-указателей), планов, маршрутов и схем; учат находить направление движения различных объектов и отражать в речи их расположение между собой. Особое место в формировании пространственных представлений занимает проведение работы по развитию умения ориентироваться на плоскости (листе бумаги, странице книги, тетради и т.п.). Наряду с этим у детей развивают умения:</w:t>
      </w:r>
    </w:p>
    <w:p w14:paraId="7B9500EC" w14:textId="77777777" w:rsidR="00D672A6" w:rsidRPr="007C0D15" w:rsidRDefault="00D672A6" w:rsidP="007C0D15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7C0D15">
        <w:rPr>
          <w:sz w:val="28"/>
          <w:szCs w:val="28"/>
        </w:rPr>
        <w:t>– находить точку, строчку, столбец на клетчатой бумаге по описанию их места, верхний и нижний, правый и левый край листа, левый верхний (левый нижний), правый нижний (правый верхний) угол;</w:t>
      </w:r>
    </w:p>
    <w:p w14:paraId="1E516907" w14:textId="77777777" w:rsidR="00D672A6" w:rsidRPr="007C0D15" w:rsidRDefault="00D672A6" w:rsidP="007C0D15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proofErr w:type="gramStart"/>
      <w:r w:rsidRPr="007C0D15">
        <w:rPr>
          <w:sz w:val="28"/>
          <w:szCs w:val="28"/>
        </w:rPr>
        <w:t>– располагать предметы в определенном направлении: слева (направо), справа (налево), снизу (вверх), сверху (вниз), соблюдая одинаковые расстояния.</w:t>
      </w:r>
      <w:proofErr w:type="gramEnd"/>
    </w:p>
    <w:p w14:paraId="3E31232A" w14:textId="009F3196" w:rsidR="00D672A6" w:rsidRPr="007C0D15" w:rsidRDefault="00D672A6" w:rsidP="007C0D15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7C0D15">
        <w:rPr>
          <w:sz w:val="28"/>
          <w:szCs w:val="28"/>
        </w:rPr>
        <w:t>Полезно проводить зрительные диктанты на расположение предметов (фигур) на плоскости, давать задания на составление композиций с последующим речевым обозначением их рас</w:t>
      </w:r>
      <w:r w:rsidR="00F040C2">
        <w:rPr>
          <w:sz w:val="28"/>
          <w:szCs w:val="28"/>
        </w:rPr>
        <w:t>положения между собой</w:t>
      </w:r>
      <w:r w:rsidRPr="007C0D15">
        <w:rPr>
          <w:sz w:val="28"/>
          <w:szCs w:val="28"/>
        </w:rPr>
        <w:t>.</w:t>
      </w:r>
    </w:p>
    <w:p w14:paraId="7E1EDBCB" w14:textId="77777777" w:rsidR="00D672A6" w:rsidRPr="007C0D15" w:rsidRDefault="00D672A6" w:rsidP="007C0D15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7C0D15">
        <w:rPr>
          <w:sz w:val="28"/>
          <w:szCs w:val="28"/>
        </w:rPr>
        <w:t>Важное место в жизни ребёнка занимают дидактические игры. Дидактические игры – это игры, специально создаваемые или приспособленные для целей и задач обучения, воспитания и развития детей.</w:t>
      </w:r>
    </w:p>
    <w:p w14:paraId="2BE35630" w14:textId="71A2F67E" w:rsidR="00D672A6" w:rsidRPr="007C0D15" w:rsidRDefault="00D672A6" w:rsidP="007C0D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D15">
        <w:rPr>
          <w:rFonts w:ascii="Times New Roman" w:hAnsi="Times New Roman" w:cs="Times New Roman"/>
          <w:sz w:val="28"/>
          <w:szCs w:val="28"/>
          <w:shd w:val="clear" w:color="auto" w:fill="FFFFFF"/>
        </w:rPr>
        <w:t>«Этапы пространственной ориентации «на себе», от себя» и «от объектов», «от другого человека» не сменяют друг друга, а сосуществуют, вступая в сложные диалектические взаимоотношения. Ориентировка «на себе» – не только определенная ступень, но и непременное условие и при ориентировке в расположении предметов как «от себя», так и «от объектов».</w:t>
      </w:r>
    </w:p>
    <w:p w14:paraId="13D73DE1" w14:textId="33B46939" w:rsidR="00D672A6" w:rsidRDefault="00D672A6" w:rsidP="007C0D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D1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пространственных представлений имеет огромное значение: благодаря этому активизируется речь, пополняется словарный запас; формируются навыки ориентировки на улице и проезжей части; ориентировка на своем теле дает возможность познать части тела как отдельные анатомические единицы; ориентировка на листе бумаги готовит ребенка к обучению в школе; развивается логическое мышление, воображение, кругозор.</w:t>
      </w:r>
    </w:p>
    <w:p w14:paraId="763DF45F" w14:textId="77777777" w:rsidR="00F040C2" w:rsidRPr="007C0D15" w:rsidRDefault="00F040C2" w:rsidP="007C0D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40C2" w:rsidRPr="007C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03"/>
    <w:rsid w:val="00011717"/>
    <w:rsid w:val="00023965"/>
    <w:rsid w:val="000B4516"/>
    <w:rsid w:val="000F5FB6"/>
    <w:rsid w:val="00157AE4"/>
    <w:rsid w:val="001A760E"/>
    <w:rsid w:val="001F3260"/>
    <w:rsid w:val="001F7020"/>
    <w:rsid w:val="0029114E"/>
    <w:rsid w:val="00355665"/>
    <w:rsid w:val="00452C9A"/>
    <w:rsid w:val="00493241"/>
    <w:rsid w:val="004A2A03"/>
    <w:rsid w:val="004F0F97"/>
    <w:rsid w:val="00524C93"/>
    <w:rsid w:val="005E483A"/>
    <w:rsid w:val="00625034"/>
    <w:rsid w:val="00635A78"/>
    <w:rsid w:val="00663F51"/>
    <w:rsid w:val="00690B16"/>
    <w:rsid w:val="00691188"/>
    <w:rsid w:val="006C7ED5"/>
    <w:rsid w:val="007024F2"/>
    <w:rsid w:val="00712557"/>
    <w:rsid w:val="00737D39"/>
    <w:rsid w:val="007A54D6"/>
    <w:rsid w:val="007B7071"/>
    <w:rsid w:val="007C0D15"/>
    <w:rsid w:val="00892FC2"/>
    <w:rsid w:val="008F053F"/>
    <w:rsid w:val="009337ED"/>
    <w:rsid w:val="009870EC"/>
    <w:rsid w:val="009E01A0"/>
    <w:rsid w:val="00A21C5B"/>
    <w:rsid w:val="00A663FF"/>
    <w:rsid w:val="00AD7CDC"/>
    <w:rsid w:val="00B1039C"/>
    <w:rsid w:val="00B27A4F"/>
    <w:rsid w:val="00B74704"/>
    <w:rsid w:val="00BA3A4B"/>
    <w:rsid w:val="00BC7235"/>
    <w:rsid w:val="00BD3B8E"/>
    <w:rsid w:val="00C340AB"/>
    <w:rsid w:val="00C576F8"/>
    <w:rsid w:val="00CE1142"/>
    <w:rsid w:val="00D32082"/>
    <w:rsid w:val="00D45E30"/>
    <w:rsid w:val="00D672A6"/>
    <w:rsid w:val="00D739CF"/>
    <w:rsid w:val="00DD0266"/>
    <w:rsid w:val="00E5737D"/>
    <w:rsid w:val="00F040C2"/>
    <w:rsid w:val="00F36018"/>
    <w:rsid w:val="00F9393C"/>
    <w:rsid w:val="00FA26CB"/>
    <w:rsid w:val="00FB0701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0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ev.yushkova21@gmail.com</dc:creator>
  <cp:keywords/>
  <dc:description/>
  <cp:lastModifiedBy>User</cp:lastModifiedBy>
  <cp:revision>5</cp:revision>
  <dcterms:created xsi:type="dcterms:W3CDTF">2020-10-02T11:19:00Z</dcterms:created>
  <dcterms:modified xsi:type="dcterms:W3CDTF">2021-04-09T11:50:00Z</dcterms:modified>
</cp:coreProperties>
</file>