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«НАЙДИ СЕБЕ ПАРУ»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 Учить детей вслушиваться в звучание слов; упражнять в самостоятельном назывании слов и чётком произношении звуков в них.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предлагает детям найти себе пару. Для этого один из детей говорит слово, а другой отзывается похожим словом, например: петрушка – пеструшка. Дети, составившие пару, отходят в сторону и придумывают слова, близкие по звучанию (машина – шина, носок – песок), но отвечать должен тот ребёнок, который подбирал рифму.</w:t>
      </w: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«ЧТО ЭТО ЗНАЧИТ?»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 Учить детей группировать слова по смыслу, понимать прямое и переносное значение слов.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спрашивает детей: «Можно ли так сказать? Как вы понимаете это выражение?» Дети объясняют словосочетания.</w:t>
      </w:r>
    </w:p>
    <w:p w:rsidR="00941E0C" w:rsidRDefault="00941E0C" w:rsidP="00941E0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Свежий ветер – прохладный.</w:t>
      </w:r>
    </w:p>
    <w:p w:rsidR="00941E0C" w:rsidRDefault="00941E0C" w:rsidP="00941E0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Свежая рыба – недавно выловленная, </w:t>
      </w:r>
      <w:proofErr w:type="spellStart"/>
      <w:r>
        <w:rPr>
          <w:rStyle w:val="c1"/>
          <w:color w:val="000000"/>
          <w:sz w:val="28"/>
          <w:szCs w:val="28"/>
        </w:rPr>
        <w:t>неиспортившаяся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41E0C" w:rsidRDefault="00941E0C" w:rsidP="00941E0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Свежая рубашка – чистая, выстиранная, выглаженная.</w:t>
      </w:r>
    </w:p>
    <w:p w:rsidR="00941E0C" w:rsidRDefault="00941E0C" w:rsidP="00941E0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Свежая газета – новая, только что купленная.</w:t>
      </w:r>
    </w:p>
    <w:p w:rsidR="00941E0C" w:rsidRDefault="00941E0C" w:rsidP="00941E0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Свежая краска – невысохшая.</w:t>
      </w:r>
    </w:p>
    <w:p w:rsidR="00941E0C" w:rsidRDefault="00941E0C" w:rsidP="00941E0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Свежая голова – отдохнувшая.</w:t>
      </w: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«КТО БОЛЬШЕ СЛОВ ПРИДУМАЕТ»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 игры</w:t>
      </w:r>
      <w:r>
        <w:rPr>
          <w:rStyle w:val="c1"/>
          <w:color w:val="000000"/>
          <w:sz w:val="28"/>
          <w:szCs w:val="28"/>
        </w:rPr>
        <w:t>: Активизировать словарь, расширять кругозор.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 называет звук и просит ребенка</w:t>
      </w:r>
      <w:r>
        <w:rPr>
          <w:rStyle w:val="c1"/>
          <w:color w:val="000000"/>
          <w:sz w:val="28"/>
          <w:szCs w:val="28"/>
        </w:rPr>
        <w:t xml:space="preserve"> придумать слова, в к</w:t>
      </w:r>
      <w:r>
        <w:rPr>
          <w:rStyle w:val="c1"/>
          <w:color w:val="000000"/>
          <w:sz w:val="28"/>
          <w:szCs w:val="28"/>
        </w:rPr>
        <w:t>оторых встречается этот звук. Взрослый бросает мяч. Ребёнок, поймав мяч, дол</w:t>
      </w:r>
      <w:r>
        <w:rPr>
          <w:rStyle w:val="c1"/>
          <w:color w:val="000000"/>
          <w:sz w:val="28"/>
          <w:szCs w:val="28"/>
        </w:rPr>
        <w:t xml:space="preserve">жен сказать слово с установленным звуком. 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 «ИЩИ»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Упражнять детей в употреблении прилагательных, согласованных с существительными.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Ребенок</w:t>
      </w:r>
      <w:r>
        <w:rPr>
          <w:rStyle w:val="c1"/>
          <w:color w:val="000000"/>
          <w:sz w:val="28"/>
          <w:szCs w:val="28"/>
        </w:rPr>
        <w:t xml:space="preserve"> в течение 10 – 15 секунд</w:t>
      </w:r>
      <w:r>
        <w:rPr>
          <w:rStyle w:val="c1"/>
          <w:color w:val="000000"/>
          <w:sz w:val="28"/>
          <w:szCs w:val="28"/>
        </w:rPr>
        <w:t xml:space="preserve"> должен</w:t>
      </w:r>
      <w:r>
        <w:rPr>
          <w:rStyle w:val="c1"/>
          <w:color w:val="000000"/>
          <w:sz w:val="28"/>
          <w:szCs w:val="28"/>
        </w:rPr>
        <w:t xml:space="preserve"> увидеть вокруг себя как можно больше предметов одного цвета (или одинаковой формы, или из одного ма</w:t>
      </w:r>
      <w:r>
        <w:rPr>
          <w:rStyle w:val="c1"/>
          <w:color w:val="000000"/>
          <w:sz w:val="28"/>
          <w:szCs w:val="28"/>
        </w:rPr>
        <w:t>териала). По сигналу взрослого</w:t>
      </w:r>
      <w:r>
        <w:rPr>
          <w:rStyle w:val="c1"/>
          <w:color w:val="000000"/>
          <w:sz w:val="28"/>
          <w:szCs w:val="28"/>
        </w:rPr>
        <w:t xml:space="preserve"> ребёнок начинает перечислять пре</w:t>
      </w:r>
      <w:r>
        <w:rPr>
          <w:rStyle w:val="c1"/>
          <w:color w:val="000000"/>
          <w:sz w:val="28"/>
          <w:szCs w:val="28"/>
        </w:rPr>
        <w:t>дметы, взрослый дополняе</w:t>
      </w:r>
      <w:r>
        <w:rPr>
          <w:rStyle w:val="c1"/>
          <w:color w:val="000000"/>
          <w:sz w:val="28"/>
          <w:szCs w:val="28"/>
        </w:rPr>
        <w:t>т. Выигрывает тот, кто правильно назовёт большее количество предметов.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«ПРИДУМАЙ САМ»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Обучать детей правильному составлению предложений с заданным количеством слов.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 xml:space="preserve"> Даны опорные слова: осень, листопад, снег, снежинки. Нужно составить предложение из 3, 4, </w:t>
      </w:r>
      <w:r>
        <w:rPr>
          <w:rStyle w:val="c1"/>
          <w:color w:val="000000"/>
          <w:sz w:val="28"/>
          <w:szCs w:val="28"/>
        </w:rPr>
        <w:t>5 слов.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Речевая игра  «ИСПРАВЬ ОШИБКУ»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  </w:t>
      </w:r>
      <w:r>
        <w:rPr>
          <w:rStyle w:val="c1"/>
          <w:color w:val="000000"/>
          <w:sz w:val="28"/>
          <w:szCs w:val="28"/>
        </w:rPr>
        <w:t>Учить детей понимать смысл предложения.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читает предложения. В них</w:t>
      </w:r>
      <w:r>
        <w:rPr>
          <w:rStyle w:val="c1"/>
          <w:color w:val="000000"/>
          <w:sz w:val="28"/>
          <w:szCs w:val="28"/>
        </w:rPr>
        <w:t xml:space="preserve"> допущены ошибки, которые ребенок должен</w:t>
      </w:r>
      <w:r>
        <w:rPr>
          <w:rStyle w:val="c1"/>
          <w:color w:val="000000"/>
          <w:sz w:val="28"/>
          <w:szCs w:val="28"/>
        </w:rPr>
        <w:t xml:space="preserve"> исправить.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Коза принесла корм девочке.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Мяч играет с Сашей.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Дорога едет по машине.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Гена разбил стеклом мяч. И т.д.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</w:t>
      </w: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Речевая игра  « КАКАЯ, КАКОЙ,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КАКОЕ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?»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Учить подбирать определения, соответствующие данному примеру, явлению.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называет какое-ниб</w:t>
      </w:r>
      <w:r>
        <w:rPr>
          <w:rStyle w:val="c1"/>
          <w:color w:val="000000"/>
          <w:sz w:val="28"/>
          <w:szCs w:val="28"/>
        </w:rPr>
        <w:t>удь слово, а ребенок подбирае</w:t>
      </w:r>
      <w:r>
        <w:rPr>
          <w:rStyle w:val="c1"/>
          <w:color w:val="000000"/>
          <w:sz w:val="28"/>
          <w:szCs w:val="28"/>
        </w:rPr>
        <w:t>т как можно больше признаков, соответствующих данному предмету.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Белка – рыжая, шустрая, большая, маленькая, красивая.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Пальто – тёплое, зимнее, новое, старое. И т.д.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</w:t>
      </w: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«КТО БОЛЬШЕ ВСПОМНИТ».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Расширять словарный запас детей.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1"/>
          <w:color w:val="000000"/>
          <w:sz w:val="28"/>
          <w:szCs w:val="28"/>
        </w:rPr>
        <w:t>:  </w:t>
      </w:r>
      <w:proofErr w:type="gramStart"/>
      <w:r>
        <w:rPr>
          <w:rStyle w:val="c1"/>
          <w:color w:val="000000"/>
          <w:sz w:val="28"/>
          <w:szCs w:val="28"/>
        </w:rPr>
        <w:t>Взрослый</w:t>
      </w:r>
      <w:r>
        <w:rPr>
          <w:rStyle w:val="c1"/>
          <w:color w:val="000000"/>
          <w:sz w:val="28"/>
          <w:szCs w:val="28"/>
        </w:rPr>
        <w:t xml:space="preserve"> просит посмотреть на картинки и рассказать, что делают предметы: метель (метёт, вьюжит, пуржит); дождь (льёт, моросит, накрапывает, капает, начинается); ворона (летает, каркает, сидит, ест).</w:t>
      </w:r>
      <w:proofErr w:type="gramEnd"/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Речевая игра «ПРИДУМАЙ ДРУГОЕ СЛОВО».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Расширять словарный запас детей.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1"/>
          <w:color w:val="000000"/>
          <w:sz w:val="28"/>
          <w:szCs w:val="28"/>
        </w:rPr>
        <w:t>:  Взрослый</w:t>
      </w:r>
      <w:r>
        <w:rPr>
          <w:rStyle w:val="c1"/>
          <w:color w:val="000000"/>
          <w:sz w:val="28"/>
          <w:szCs w:val="28"/>
        </w:rPr>
        <w:t xml:space="preserve"> предлагает детям составить словосочетания по примеру: бутылка из-под молока – молочная бутылка.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Кисель из клюквы - …(клюквенный кисель).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Суп из овощей - …(овощной суп).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Пюре из картофеля -  …(картофельное пюре). И т.д.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</w:t>
      </w: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«НАОБОРОТ».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Развивать у детей сообразительность, быстроту мышления.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 xml:space="preserve"> Взрослый </w:t>
      </w:r>
      <w:r>
        <w:rPr>
          <w:rStyle w:val="c1"/>
          <w:color w:val="000000"/>
          <w:sz w:val="28"/>
          <w:szCs w:val="28"/>
        </w:rPr>
        <w:t>называет слово, дети подбирают к нему слово с противоположным значением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 далёкий – близкий, высокий – низкий).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«ДОБАВЬ СЛОГ»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у детей фонематический слух, быстроту мышления.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(или ребёнок) называет один слог и бросает мяч. Поймавший мяч должен дополнить слово, например,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кни</w:t>
      </w:r>
      <w:proofErr w:type="spellEnd"/>
      <w:r>
        <w:rPr>
          <w:rStyle w:val="c1"/>
          <w:color w:val="000000"/>
          <w:sz w:val="28"/>
          <w:szCs w:val="28"/>
        </w:rPr>
        <w:t xml:space="preserve"> – га</w:t>
      </w:r>
      <w:proofErr w:type="gramEnd"/>
      <w:r>
        <w:rPr>
          <w:rStyle w:val="c1"/>
          <w:color w:val="000000"/>
          <w:sz w:val="28"/>
          <w:szCs w:val="28"/>
        </w:rPr>
        <w:t xml:space="preserve"> и т.п. </w:t>
      </w: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Речевая игра</w:t>
      </w:r>
      <w:r>
        <w:rPr>
          <w:rStyle w:val="c1"/>
          <w:color w:val="000000"/>
          <w:sz w:val="28"/>
          <w:szCs w:val="28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 «СКАЖИ ПО-ДРУГОМУ».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Учить подбирать синонимы.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говорит, что в этой игре дети должны будут называть слова, близкие по значению  (напр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мер,  стужа – мороз).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Речевая игра «ДОСКАЖИ СЛОВЕЧКО».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подбирать однокоренные слова.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Взрослый читает стихотворение, а ребенок</w:t>
      </w:r>
      <w:r>
        <w:rPr>
          <w:rStyle w:val="c1"/>
          <w:color w:val="000000"/>
          <w:sz w:val="28"/>
          <w:szCs w:val="28"/>
        </w:rPr>
        <w:t xml:space="preserve"> должны добавить слова, связанные со словом «снег».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Тихо, тихо, как во сне,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Падает на землю…(снег).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неба все скользят пушинки –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Серебристые…(снежинки).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веселье для ребят –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Всё сильнее…(снегопад).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бегут вперегонки,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хотят играть в ...(снежки).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Словно в белый пуховик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Нарядился…(снеговик).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Рядом снежная фигурка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девочка…(снегурка).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Словно в сказке, как во сне,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Землю всю украсил…(снег).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(</w:t>
      </w:r>
      <w:proofErr w:type="spellStart"/>
      <w:r>
        <w:rPr>
          <w:rStyle w:val="c1"/>
          <w:color w:val="000000"/>
          <w:sz w:val="28"/>
          <w:szCs w:val="28"/>
        </w:rPr>
        <w:t>И.Лопухина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 Какие слова ты подобрал</w:t>
      </w:r>
      <w:r>
        <w:rPr>
          <w:rStyle w:val="c1"/>
          <w:color w:val="000000"/>
          <w:sz w:val="28"/>
          <w:szCs w:val="28"/>
        </w:rPr>
        <w:t>? На какое слово они все похожи?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Речевая игра «СКАЖИ, ЧТО ТЫ СЛЫШИШЬ».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Развивать фразовую речь.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 xml:space="preserve"> Взрослый </w:t>
      </w:r>
      <w:r>
        <w:rPr>
          <w:rStyle w:val="c1"/>
          <w:color w:val="000000"/>
          <w:sz w:val="28"/>
          <w:szCs w:val="28"/>
        </w:rPr>
        <w:t>предлагает детям закрыть глаза, внимательно послушать и определить, какие звуки они услышали (сигнал машины, шорох падающего листа, разговор прохожих и т.д.) Дети должны отвечать полным предложением.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«ДОПОЛНИ ПРЕДЛОЖЕНИЕ».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речевую активность детей, быстроту мышления.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Взрослый</w:t>
      </w:r>
      <w:r>
        <w:rPr>
          <w:rStyle w:val="c1"/>
          <w:color w:val="000000"/>
          <w:sz w:val="28"/>
          <w:szCs w:val="28"/>
        </w:rPr>
        <w:t xml:space="preserve"> говорит начало предложения, а дети должны дополнить его новыми словами, чтобы получилось законченно</w:t>
      </w:r>
      <w:r>
        <w:rPr>
          <w:rStyle w:val="c1"/>
          <w:color w:val="000000"/>
          <w:sz w:val="28"/>
          <w:szCs w:val="28"/>
        </w:rPr>
        <w:t>е предложение. Например</w:t>
      </w:r>
      <w:r>
        <w:rPr>
          <w:rStyle w:val="c1"/>
          <w:color w:val="000000"/>
          <w:sz w:val="28"/>
          <w:szCs w:val="28"/>
        </w:rPr>
        <w:t>: «Мама купила…»»…книги, тетради, конфеты…», продолжают дети.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«НАЙДИ ПРОТИВОПОЛОЖНОЕ СЛОВО».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 Учить детей подбирать противоположные по смыслу слова в заданиях разного типа.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игры: </w:t>
      </w:r>
      <w:r>
        <w:rPr>
          <w:rStyle w:val="c1"/>
          <w:color w:val="000000"/>
          <w:sz w:val="28"/>
          <w:szCs w:val="28"/>
        </w:rPr>
        <w:t> Взрослый</w:t>
      </w:r>
      <w:r>
        <w:rPr>
          <w:rStyle w:val="c1"/>
          <w:color w:val="000000"/>
          <w:sz w:val="28"/>
          <w:szCs w:val="28"/>
        </w:rPr>
        <w:t xml:space="preserve"> задаёт предложение и предлагает детям ответить на вопросы: </w:t>
      </w:r>
      <w:proofErr w:type="gramStart"/>
      <w:r>
        <w:rPr>
          <w:rStyle w:val="c1"/>
          <w:color w:val="000000"/>
          <w:sz w:val="28"/>
          <w:szCs w:val="28"/>
        </w:rPr>
        <w:t>«Если суп не горячий, то, значит, он какой?», «Если в комнате не светло, то как?», «Если нож не острый, то он…», «Если сумка не лёгкая, то она…» и т.д.</w:t>
      </w:r>
      <w:proofErr w:type="gramEnd"/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    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2"/>
          <w:b/>
          <w:bCs/>
          <w:color w:val="000000"/>
          <w:sz w:val="28"/>
          <w:szCs w:val="28"/>
        </w:rPr>
        <w:t>          Речевая игра  «О ЧЁМ ЕЩЁ ТАК ГОВОРЯТ?»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 Закреплять и уточнять значение многозначных слов.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Скажи</w:t>
      </w:r>
      <w:r>
        <w:rPr>
          <w:rStyle w:val="c1"/>
          <w:color w:val="000000"/>
          <w:sz w:val="28"/>
          <w:szCs w:val="28"/>
        </w:rPr>
        <w:t>, пожалуйста, о чём ещё можно так сказать: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Идёт дождь: идёт… (снег, зима, собака, дым, человек).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Играет … (музыка, девочка).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Горький … (перец, лекарство).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 «НАЗОВИ НАСЕКОМОЕ С НУЖНЫМ ЗВУКОМ».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фонематический звук, быстроту мышления.</w:t>
      </w:r>
    </w:p>
    <w:p w:rsidR="00941E0C" w:rsidRDefault="00941E0C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 Взрослый просит ребенка</w:t>
      </w:r>
      <w:r>
        <w:rPr>
          <w:rStyle w:val="c1"/>
          <w:color w:val="000000"/>
          <w:sz w:val="28"/>
          <w:szCs w:val="28"/>
        </w:rPr>
        <w:t xml:space="preserve"> вспомнить названия насекомых, в которых есть звуки (а), (к). Кто больше назовёт слов</w:t>
      </w:r>
      <w:r w:rsidR="00091EDD">
        <w:rPr>
          <w:rStyle w:val="c1"/>
          <w:color w:val="000000"/>
          <w:sz w:val="28"/>
          <w:szCs w:val="28"/>
        </w:rPr>
        <w:t xml:space="preserve"> (взрослый или ребенок)</w:t>
      </w:r>
      <w:r>
        <w:rPr>
          <w:rStyle w:val="c1"/>
          <w:color w:val="000000"/>
          <w:sz w:val="28"/>
          <w:szCs w:val="28"/>
        </w:rPr>
        <w:t>, тот и выиграл. Например: бабочка, комар, стрекоза и т.д.</w:t>
      </w:r>
    </w:p>
    <w:p w:rsidR="00091EDD" w:rsidRDefault="00091EDD" w:rsidP="00941E0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sectPr w:rsidR="0009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77"/>
    <w:rsid w:val="00091EDD"/>
    <w:rsid w:val="00107477"/>
    <w:rsid w:val="00941E0C"/>
    <w:rsid w:val="00A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E0C"/>
  </w:style>
  <w:style w:type="paragraph" w:customStyle="1" w:styleId="c0">
    <w:name w:val="c0"/>
    <w:basedOn w:val="a"/>
    <w:rsid w:val="009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E0C"/>
  </w:style>
  <w:style w:type="paragraph" w:customStyle="1" w:styleId="c5">
    <w:name w:val="c5"/>
    <w:basedOn w:val="a"/>
    <w:rsid w:val="009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E0C"/>
  </w:style>
  <w:style w:type="paragraph" w:customStyle="1" w:styleId="c0">
    <w:name w:val="c0"/>
    <w:basedOn w:val="a"/>
    <w:rsid w:val="009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E0C"/>
  </w:style>
  <w:style w:type="paragraph" w:customStyle="1" w:styleId="c5">
    <w:name w:val="c5"/>
    <w:basedOn w:val="a"/>
    <w:rsid w:val="009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2020-04-23T08:17:00Z</dcterms:created>
  <dcterms:modified xsi:type="dcterms:W3CDTF">2020-04-23T08:28:00Z</dcterms:modified>
</cp:coreProperties>
</file>